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EE19E2" w14:paraId="5B692DC0" w14:textId="77777777"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6E13" w14:textId="77777777" w:rsidR="00EE19E2" w:rsidRDefault="007A6C2A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Оценка заявок на участие в конкурсе проводится конкурсной комиссией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14:paraId="6ECE8ED0" w14:textId="77777777" w:rsidR="00EE19E2" w:rsidRDefault="00EE19E2">
            <w:pPr>
              <w:spacing w:after="0"/>
              <w:jc w:val="center"/>
              <w:rPr>
                <w:b/>
              </w:rPr>
            </w:pPr>
          </w:p>
          <w:p w14:paraId="0549BF72" w14:textId="77777777" w:rsidR="00EE19E2" w:rsidRDefault="007A6C2A">
            <w:pPr>
              <w:spacing w:after="0"/>
            </w:pPr>
            <w:r>
              <w:rPr>
                <w:sz w:val="22"/>
              </w:rPr>
              <w:t>Для оценки заявок заказчик устанавлив</w:t>
            </w:r>
            <w:r w:rsidR="00172D79">
              <w:rPr>
                <w:sz w:val="22"/>
              </w:rPr>
              <w:t>ает</w:t>
            </w:r>
            <w:r>
              <w:rPr>
                <w:sz w:val="22"/>
              </w:rPr>
              <w:t xml:space="preserve"> следующие критерии оценки:</w:t>
            </w:r>
          </w:p>
          <w:p w14:paraId="794231E2" w14:textId="27432D01" w:rsidR="00EE19E2" w:rsidRDefault="007A6C2A">
            <w:pPr>
              <w:pStyle w:val="ConsPlusNormal"/>
              <w:jc w:val="both"/>
            </w:pPr>
            <w:r>
              <w:t xml:space="preserve">1) </w:t>
            </w:r>
            <w:r w:rsidR="00DD6D55">
              <w:t>«Ц</w:t>
            </w:r>
            <w:r>
              <w:t>ена</w:t>
            </w:r>
            <w:r w:rsidR="008C53EA">
              <w:t xml:space="preserve"> контракта</w:t>
            </w:r>
            <w:r w:rsidR="00DD6D55">
              <w:t>»</w:t>
            </w:r>
            <w:r>
              <w:t>;</w:t>
            </w:r>
          </w:p>
          <w:p w14:paraId="4B8D0717" w14:textId="3E1B6CF8" w:rsidR="00EE19E2" w:rsidRDefault="007A6C2A">
            <w:pPr>
              <w:pStyle w:val="ConsPlusNormal"/>
              <w:jc w:val="both"/>
            </w:pPr>
            <w:r>
              <w:t>2)</w:t>
            </w:r>
            <w:r w:rsidR="00172D79">
              <w:t xml:space="preserve"> «</w:t>
            </w:r>
            <w:r w:rsidR="004E7063">
              <w:t>Квалификация участника закупки</w:t>
            </w:r>
            <w:r w:rsidR="00172D79">
              <w:t>»</w:t>
            </w:r>
          </w:p>
          <w:p w14:paraId="7C55E102" w14:textId="77777777" w:rsidR="00EE19E2" w:rsidRDefault="00EE19E2">
            <w:pPr>
              <w:spacing w:after="0"/>
              <w:ind w:firstLine="601"/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EE19E2" w14:paraId="56CF0257" w14:textId="77777777" w:rsidTr="00D542D2"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5A5F9E6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B709CE2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</w:t>
                  </w:r>
                  <w:proofErr w:type="spellEnd"/>
                  <w:r>
                    <w:rPr>
                      <w:sz w:val="22"/>
                    </w:rPr>
                    <w:t xml:space="preserve">-ная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A3F6A03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Значи-мость</w:t>
                  </w:r>
                  <w:proofErr w:type="spellEnd"/>
                  <w:r>
                    <w:rPr>
                      <w:sz w:val="22"/>
                    </w:rPr>
                    <w:t xml:space="preserve"> критерия %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DD2BBC0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Коэффи-циент</w:t>
                  </w:r>
                  <w:proofErr w:type="spellEnd"/>
                  <w:r>
                    <w:rPr>
                      <w:sz w:val="22"/>
                    </w:rPr>
                    <w:t xml:space="preserve"> значимости % 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879733E" w14:textId="77777777" w:rsidR="00EE19E2" w:rsidRDefault="007A6C2A">
                  <w:pPr>
                    <w:spacing w:after="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рейтинг по критерию (баллов) 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646D7BB" w14:textId="77777777" w:rsidR="00EE19E2" w:rsidRDefault="007A6C2A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proofErr w:type="spellStart"/>
                  <w:r>
                    <w:rPr>
                      <w:sz w:val="22"/>
                    </w:rPr>
                    <w:t>Максималь-ный</w:t>
                  </w:r>
                  <w:proofErr w:type="spellEnd"/>
                  <w:r>
                    <w:rPr>
                      <w:sz w:val="22"/>
                    </w:rPr>
                    <w:t xml:space="preserve"> итоговый рейтинг (баллов)</w:t>
                  </w:r>
                </w:p>
              </w:tc>
            </w:tr>
            <w:tr w:rsidR="00D542D2" w14:paraId="11EF8B2E" w14:textId="77777777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E99A28A" w14:textId="77777777" w:rsidR="00D542D2" w:rsidRDefault="00D542D2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6FD674B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27075F3" w14:textId="57AA7783" w:rsidR="00D542D2" w:rsidRPr="0059559C" w:rsidRDefault="00B16204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4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F69AC9E" w14:textId="6691CF36" w:rsidR="00D542D2" w:rsidRPr="00A2775F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B16204">
                    <w:rPr>
                      <w:sz w:val="22"/>
                    </w:rPr>
                    <w:t>4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40FEBDE" w14:textId="6A2F060C" w:rsidR="00D542D2" w:rsidRPr="0059559C" w:rsidRDefault="00B16204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4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71D84C2F" w14:textId="77777777" w:rsidR="00D542D2" w:rsidRDefault="00D542D2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</w:tr>
            <w:tr w:rsidR="00D542D2" w14:paraId="3DD6CA57" w14:textId="77777777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2DBB30F7" w14:textId="77777777"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</w:t>
                  </w:r>
                  <w:r w:rsidR="00343E49">
                    <w:rPr>
                      <w:sz w:val="22"/>
                    </w:rPr>
                    <w:t>Квалификация участника закупки</w:t>
                  </w:r>
                  <w:r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15231A0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9467BF3" w14:textId="40F25F38" w:rsidR="00D542D2" w:rsidRPr="00DC4DD1" w:rsidRDefault="00B16204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6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00DF54B" w14:textId="3185B7DC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B16204">
                    <w:rPr>
                      <w:sz w:val="22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287FF49" w14:textId="313E4255" w:rsidR="00D542D2" w:rsidRPr="00DC4DD1" w:rsidRDefault="00B16204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6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6596078" w14:textId="77777777" w:rsidR="00D542D2" w:rsidRDefault="00D542D2"/>
              </w:tc>
            </w:tr>
          </w:tbl>
          <w:p w14:paraId="0CFDF8D5" w14:textId="77777777" w:rsidR="00EE19E2" w:rsidRDefault="00EE19E2">
            <w:pPr>
              <w:spacing w:after="0"/>
            </w:pPr>
          </w:p>
          <w:p w14:paraId="063FACAB" w14:textId="77777777" w:rsidR="00EE19E2" w:rsidRDefault="00EE19E2">
            <w:pPr>
              <w:spacing w:after="0"/>
              <w:ind w:firstLine="601"/>
              <w:jc w:val="center"/>
              <w:rPr>
                <w:b/>
              </w:rPr>
            </w:pPr>
          </w:p>
          <w:p w14:paraId="53CFD2D1" w14:textId="77777777" w:rsidR="00EE19E2" w:rsidRDefault="007A6C2A">
            <w:pPr>
              <w:spacing w:after="0"/>
              <w:ind w:firstLine="601"/>
              <w:jc w:val="center"/>
              <w:rPr>
                <w:b/>
              </w:rPr>
            </w:pPr>
            <w:r>
              <w:rPr>
                <w:b/>
                <w:sz w:val="22"/>
              </w:rPr>
              <w:t>1. Критерий «Цена контракта»</w:t>
            </w:r>
          </w:p>
          <w:p w14:paraId="66D78CB1" w14:textId="77777777" w:rsidR="00EE19E2" w:rsidRDefault="00EE19E2">
            <w:pPr>
              <w:spacing w:after="0"/>
              <w:ind w:firstLine="601"/>
              <w:rPr>
                <w:b/>
                <w:u w:val="single"/>
              </w:rPr>
            </w:pPr>
          </w:p>
          <w:p w14:paraId="763D4A4C" w14:textId="1BEC9032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С целью оценки заявок на участие в конкурсе устанав</w:t>
            </w:r>
            <w:r w:rsidR="007239DC">
              <w:rPr>
                <w:sz w:val="22"/>
              </w:rPr>
              <w:t xml:space="preserve">ливается значимость критерия - </w:t>
            </w:r>
            <w:r w:rsidR="00B16204">
              <w:rPr>
                <w:sz w:val="22"/>
              </w:rPr>
              <w:t>4</w:t>
            </w:r>
            <w:r>
              <w:rPr>
                <w:sz w:val="22"/>
              </w:rPr>
              <w:t>0%.</w:t>
            </w:r>
          </w:p>
          <w:p w14:paraId="28584A4F" w14:textId="73ABC3CD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Коэфф</w:t>
            </w:r>
            <w:r w:rsidR="007239DC">
              <w:rPr>
                <w:sz w:val="22"/>
              </w:rPr>
              <w:t>ициент значимости критерия – 0,</w:t>
            </w:r>
            <w:r w:rsidR="00B16204">
              <w:rPr>
                <w:sz w:val="22"/>
              </w:rPr>
              <w:t>4</w:t>
            </w:r>
          </w:p>
          <w:p w14:paraId="5E27868C" w14:textId="77777777" w:rsidR="00DC4DD1" w:rsidRPr="00DC4DD1" w:rsidRDefault="00DC4DD1" w:rsidP="00DC4DD1">
            <w:pPr>
              <w:spacing w:after="0"/>
              <w:ind w:left="6" w:firstLine="453"/>
            </w:pPr>
            <w:r>
              <w:rPr>
                <w:sz w:val="22"/>
              </w:rPr>
              <w:t>При оценке заявок на участие в открытом конкурсе по критерию «Цена контракта» оценивается предложение участника закупки о цене, указанной в Российских рублях, по которой будет заключен контракт в случае определения соответствующего участника закупки поставщиком.</w:t>
            </w:r>
          </w:p>
          <w:p w14:paraId="2D619E80" w14:textId="77777777" w:rsidR="007239DC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14:paraId="150A4EB9" w14:textId="77777777" w:rsidR="007239DC" w:rsidRPr="007239DC" w:rsidRDefault="007239DC" w:rsidP="007239DC">
            <w:pPr>
              <w:spacing w:after="0"/>
              <w:ind w:firstLine="601"/>
            </w:pPr>
          </w:p>
          <w:p w14:paraId="477AC7DA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</w:t>
            </w:r>
            <w:r w:rsidR="007239DC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min</w:t>
            </w:r>
          </w:p>
          <w:p w14:paraId="4C51DC52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</w:t>
            </w:r>
            <w:proofErr w:type="gramStart"/>
            <w:r w:rsidRPr="00DC4DD1">
              <w:rPr>
                <w:color w:val="auto"/>
                <w:sz w:val="22"/>
              </w:rPr>
              <w:t>ЦБ  =</w:t>
            </w:r>
            <w:proofErr w:type="gramEnd"/>
            <w:r w:rsidRPr="00DC4DD1">
              <w:rPr>
                <w:color w:val="auto"/>
                <w:sz w:val="22"/>
              </w:rPr>
              <w:t xml:space="preserve"> ________ х 100</w:t>
            </w:r>
            <w:r w:rsidR="007239DC" w:rsidRPr="00DC4DD1">
              <w:rPr>
                <w:color w:val="auto"/>
                <w:sz w:val="22"/>
              </w:rPr>
              <w:t xml:space="preserve"> </w:t>
            </w:r>
            <w:r w:rsidR="007239DC" w:rsidRPr="00DC4DD1">
              <w:rPr>
                <w:color w:val="auto"/>
                <w:sz w:val="22"/>
                <w:lang w:val="en-US"/>
              </w:rPr>
              <w:t>x</w:t>
            </w:r>
            <w:r w:rsidR="007239DC" w:rsidRPr="00DC4DD1">
              <w:rPr>
                <w:color w:val="auto"/>
                <w:sz w:val="22"/>
              </w:rPr>
              <w:t xml:space="preserve"> КЗ</w:t>
            </w:r>
            <w:r w:rsidRPr="00DC4DD1">
              <w:rPr>
                <w:color w:val="auto"/>
                <w:sz w:val="22"/>
              </w:rPr>
              <w:t>,</w:t>
            </w:r>
          </w:p>
          <w:p w14:paraId="7B7E25BB" w14:textId="77777777" w:rsidR="00EE19E2" w:rsidRPr="00DC4DD1" w:rsidRDefault="007239DC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  </w:t>
            </w:r>
            <w:r w:rsidR="007A6C2A" w:rsidRPr="00DC4DD1">
              <w:rPr>
                <w:color w:val="auto"/>
                <w:sz w:val="22"/>
              </w:rPr>
              <w:t xml:space="preserve">      Ц</w:t>
            </w:r>
            <w:proofErr w:type="spellStart"/>
            <w:r w:rsidRPr="00DC4DD1">
              <w:rPr>
                <w:color w:val="auto"/>
                <w:sz w:val="22"/>
                <w:lang w:val="en-US"/>
              </w:rPr>
              <w:t>i</w:t>
            </w:r>
            <w:proofErr w:type="spellEnd"/>
          </w:p>
          <w:p w14:paraId="317A5F03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где:</w:t>
            </w:r>
          </w:p>
          <w:p w14:paraId="3E9BB51B" w14:textId="77777777" w:rsidR="007239DC" w:rsidRPr="00DC4DD1" w:rsidRDefault="007239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ЦБ – баллы, присуждаемые участнику закупки</w:t>
            </w:r>
            <w:r w:rsidR="00DC4DD1" w:rsidRPr="00DC4DD1">
              <w:rPr>
                <w:color w:val="auto"/>
                <w:sz w:val="22"/>
              </w:rPr>
              <w:t xml:space="preserve">, заявка (предложение) которого оценивается по </w:t>
            </w:r>
            <w:r w:rsidRPr="00DC4DD1">
              <w:rPr>
                <w:color w:val="auto"/>
                <w:sz w:val="22"/>
              </w:rPr>
              <w:t>критерию</w:t>
            </w:r>
            <w:r w:rsidR="00DC4DD1" w:rsidRPr="00DC4DD1">
              <w:rPr>
                <w:color w:val="auto"/>
                <w:sz w:val="22"/>
              </w:rPr>
              <w:t xml:space="preserve"> «Цена контракта»</w:t>
            </w:r>
            <w:r w:rsidRPr="00DC4DD1">
              <w:rPr>
                <w:color w:val="auto"/>
                <w:sz w:val="22"/>
              </w:rPr>
              <w:t>;</w:t>
            </w:r>
          </w:p>
          <w:p w14:paraId="767F9D6E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i</w:t>
            </w:r>
            <w:proofErr w:type="spellEnd"/>
            <w:r w:rsidRPr="00DC4DD1">
              <w:rPr>
                <w:color w:val="auto"/>
                <w:sz w:val="22"/>
              </w:rPr>
              <w:t> - предложение участника закупки</w:t>
            </w:r>
            <w:r w:rsidR="003F42DC">
              <w:rPr>
                <w:color w:val="auto"/>
                <w:sz w:val="22"/>
              </w:rPr>
              <w:t xml:space="preserve"> о цене контракта, заявка (предложение)</w:t>
            </w:r>
            <w:r w:rsidRPr="00DC4DD1">
              <w:rPr>
                <w:color w:val="auto"/>
                <w:sz w:val="22"/>
              </w:rPr>
              <w:t xml:space="preserve"> которого оценивается;</w:t>
            </w:r>
          </w:p>
          <w:p w14:paraId="18C76FE3" w14:textId="77777777" w:rsidR="00EE19E2" w:rsidRPr="00DC4DD1" w:rsidRDefault="007A6C2A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proofErr w:type="spellStart"/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min</w:t>
            </w:r>
            <w:proofErr w:type="spellEnd"/>
            <w:r w:rsidRPr="00DC4DD1">
              <w:rPr>
                <w:color w:val="auto"/>
                <w:sz w:val="22"/>
              </w:rPr>
              <w:t> - минимальное предложение</w:t>
            </w:r>
            <w:r w:rsidR="003F42DC">
              <w:rPr>
                <w:color w:val="auto"/>
                <w:sz w:val="22"/>
              </w:rPr>
              <w:t xml:space="preserve"> о цене контракта из предложений о цене контракта, сделанных участниками закупки.</w:t>
            </w:r>
          </w:p>
          <w:p w14:paraId="361C12BC" w14:textId="77777777" w:rsidR="00DC4DD1" w:rsidRDefault="007239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КЗ - </w:t>
            </w:r>
            <w:r w:rsidRPr="00DC4DD1">
              <w:rPr>
                <w:color w:val="auto"/>
                <w:sz w:val="22"/>
                <w:highlight w:val="white"/>
              </w:rPr>
              <w:t xml:space="preserve">коэффициент значимости </w:t>
            </w:r>
            <w:r w:rsidR="004C2D02">
              <w:rPr>
                <w:color w:val="auto"/>
                <w:sz w:val="22"/>
              </w:rPr>
              <w:t>критерия</w:t>
            </w:r>
            <w:r w:rsidR="00DC4DD1">
              <w:rPr>
                <w:color w:val="auto"/>
                <w:sz w:val="22"/>
              </w:rPr>
              <w:t>.</w:t>
            </w:r>
          </w:p>
          <w:p w14:paraId="6E0783C5" w14:textId="77777777" w:rsidR="003F42DC" w:rsidRPr="00DC4DD1" w:rsidRDefault="003F42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</w:p>
          <w:p w14:paraId="315715BA" w14:textId="77777777" w:rsidR="00EE19E2" w:rsidRPr="00DC4DD1" w:rsidRDefault="007A6C2A" w:rsidP="00904EC2">
            <w:pPr>
              <w:pStyle w:val="ad"/>
              <w:spacing w:before="90" w:after="90"/>
              <w:ind w:firstLine="675"/>
              <w:jc w:val="center"/>
              <w:rPr>
                <w:b/>
                <w:color w:val="auto"/>
              </w:rPr>
            </w:pPr>
            <w:r w:rsidRPr="00DC4DD1">
              <w:rPr>
                <w:b/>
                <w:color w:val="auto"/>
                <w:sz w:val="22"/>
              </w:rPr>
              <w:t>2. Критерий «</w:t>
            </w:r>
            <w:r w:rsidR="00343E49">
              <w:rPr>
                <w:b/>
                <w:color w:val="auto"/>
                <w:sz w:val="22"/>
              </w:rPr>
              <w:t>Квалификация участника закупки</w:t>
            </w:r>
            <w:r w:rsidRPr="00DC4DD1">
              <w:rPr>
                <w:b/>
                <w:color w:val="auto"/>
                <w:sz w:val="22"/>
              </w:rPr>
              <w:t>».</w:t>
            </w:r>
          </w:p>
          <w:p w14:paraId="74E94F78" w14:textId="11042173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lastRenderedPageBreak/>
              <w:t xml:space="preserve">С целью оценки заявок на участие в конкурсе устанавливается значимость критерия - </w:t>
            </w:r>
            <w:r w:rsidR="00B16204">
              <w:rPr>
                <w:color w:val="auto"/>
                <w:szCs w:val="24"/>
              </w:rPr>
              <w:t>6</w:t>
            </w:r>
            <w:r w:rsidRPr="00343E49">
              <w:rPr>
                <w:color w:val="auto"/>
                <w:szCs w:val="24"/>
              </w:rPr>
              <w:t>0%.</w:t>
            </w:r>
          </w:p>
          <w:p w14:paraId="359A92B3" w14:textId="6D8FB0D8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Коэффициент значимости критерия – 0,</w:t>
            </w:r>
            <w:r w:rsidR="00B16204">
              <w:rPr>
                <w:color w:val="auto"/>
                <w:szCs w:val="24"/>
              </w:rPr>
              <w:t>6</w:t>
            </w:r>
          </w:p>
          <w:p w14:paraId="05FAAA48" w14:textId="77777777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>
              <w:rPr>
                <w:color w:val="auto"/>
                <w:szCs w:val="24"/>
              </w:rPr>
              <w:t>Квалификация участника закупки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 </w:t>
            </w:r>
            <w:r w:rsidRPr="00343E49">
              <w:rPr>
                <w:color w:val="auto"/>
                <w:szCs w:val="24"/>
              </w:rPr>
              <w:t>наличие у участников закупки опыта работы, связанного с предметом контракта</w:t>
            </w:r>
            <w:r>
              <w:rPr>
                <w:color w:val="auto"/>
                <w:szCs w:val="24"/>
              </w:rPr>
              <w:t>,</w:t>
            </w:r>
            <w:r w:rsidRPr="00343E49">
              <w:rPr>
                <w:szCs w:val="24"/>
              </w:rPr>
              <w:t xml:space="preserve"> </w:t>
            </w:r>
            <w:r w:rsidRPr="00343E49">
              <w:rPr>
                <w:color w:val="auto"/>
                <w:szCs w:val="24"/>
              </w:rPr>
              <w:t>в том числе наличие у них финансовых ресурсов</w:t>
            </w:r>
            <w:r w:rsidR="00A2775F">
              <w:rPr>
                <w:color w:val="auto"/>
                <w:szCs w:val="24"/>
              </w:rPr>
              <w:t>.</w:t>
            </w:r>
          </w:p>
          <w:p w14:paraId="7C634A0B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Перечень документов, подтверждающих наличие у участника закупки опыта выполнения работы, связанного с предметом контракта:</w:t>
            </w:r>
          </w:p>
          <w:p w14:paraId="081C898D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исполненный договор (договоры) (контракт (контракты);</w:t>
            </w:r>
          </w:p>
          <w:p w14:paraId="49D59BF2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акт (акты) приемки выполненных работ, оказанных услуг, составленные при исполнении такого договора (договоров) (контракта (контрактов).</w:t>
            </w:r>
          </w:p>
          <w:p w14:paraId="22CC75D2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Последний акт, составленный при исполнении договора (контракта), должен быть подписан не ранее чем за 5 лет до даты окончания срока подачи заявок.</w:t>
            </w:r>
          </w:p>
          <w:p w14:paraId="18D0CA24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документы в случае их представления в заявке в полном объеме и со всеми приложениями.</w:t>
            </w:r>
          </w:p>
          <w:p w14:paraId="1CE77A2F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Такие документы направляются в форме электронных документов или в форме электронных образов бумажных документов.</w:t>
            </w:r>
          </w:p>
          <w:p w14:paraId="77470BE7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Отсутствие в заявке участника по детализирующему показателю «общее количество исполненных участником закупки договоров» не будет основанием для признания заявки не соответствующей требованиям Федерального закона № 44-ФЗ и извещения и не влечет принятия решения об отклонении заявки. Такой участник конкурса получает 0 баллов по данному детализирующему показателю.</w:t>
            </w:r>
          </w:p>
          <w:p w14:paraId="7BA08AE9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Заказчик принимает к оценке исключительно исполненный договор (контракт), при исполнении которого подрядчиком исполнены требования об уплате неустоек (штрафов, пеней) (в случае начисления неустоек).</w:t>
            </w:r>
          </w:p>
          <w:p w14:paraId="58FDFF5C" w14:textId="77777777" w:rsid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 № 44-ФЗ от 05.04.2013 г. и Федеральным законом № 223-ФЗ от 18.07.2011 г.</w:t>
            </w:r>
          </w:p>
          <w:p w14:paraId="233A49DC" w14:textId="77777777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Количество баллов, присуждаемых по критерию оценки «Квалификация участника закупки», определяется по формуле:</w:t>
            </w:r>
          </w:p>
          <w:p w14:paraId="0E3043CF" w14:textId="77777777" w:rsidR="00343E49" w:rsidRPr="00343E49" w:rsidRDefault="00343E49" w:rsidP="00343E49">
            <w:pPr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  <w:r w:rsidRPr="00343E49">
              <w:rPr>
                <w:rFonts w:eastAsiaTheme="minorHAnsi"/>
                <w:noProof/>
                <w:color w:val="auto"/>
                <w:position w:val="-28"/>
                <w:szCs w:val="24"/>
              </w:rPr>
              <w:drawing>
                <wp:inline distT="0" distB="0" distL="0" distR="0" wp14:anchorId="29F678FF" wp14:editId="6F8CA2A1">
                  <wp:extent cx="2273300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6093B" w14:textId="77777777" w:rsidR="00343E49" w:rsidRPr="00343E49" w:rsidRDefault="00343E49" w:rsidP="00343E49">
            <w:pPr>
              <w:jc w:val="center"/>
              <w:rPr>
                <w:szCs w:val="24"/>
              </w:rPr>
            </w:pPr>
            <w:r w:rsidRPr="00343E49">
              <w:rPr>
                <w:szCs w:val="24"/>
              </w:rPr>
              <w:t xml:space="preserve"> </w:t>
            </w:r>
          </w:p>
          <w:p w14:paraId="38BCFCA4" w14:textId="77777777" w:rsidR="00343E49" w:rsidRPr="00343E49" w:rsidRDefault="00343E49" w:rsidP="00343E49">
            <w:pPr>
              <w:tabs>
                <w:tab w:val="left" w:pos="2000"/>
              </w:tabs>
              <w:autoSpaceDE w:val="0"/>
              <w:autoSpaceDN w:val="0"/>
              <w:adjustRightInd w:val="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где:</w:t>
            </w:r>
            <w:r w:rsidRPr="00343E49">
              <w:rPr>
                <w:color w:val="auto"/>
                <w:szCs w:val="24"/>
              </w:rPr>
              <w:tab/>
            </w:r>
          </w:p>
          <w:p w14:paraId="4535021C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Хmax</w:t>
            </w:r>
            <w:proofErr w:type="spellEnd"/>
            <w:r w:rsidRPr="00343E49">
              <w:rPr>
                <w:color w:val="auto"/>
                <w:szCs w:val="24"/>
              </w:rP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5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1D9EC08B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Хi</w:t>
            </w:r>
            <w:proofErr w:type="spellEnd"/>
            <w:r w:rsidRPr="00343E49">
              <w:rPr>
                <w:color w:val="auto"/>
                <w:szCs w:val="24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6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2C307E47" w14:textId="6F8AFFFB" w:rsidR="00EE19E2" w:rsidRPr="00B16204" w:rsidRDefault="00343E49" w:rsidP="00B16204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proofErr w:type="spellStart"/>
            <w:r w:rsidRPr="00343E49">
              <w:rPr>
                <w:color w:val="auto"/>
                <w:szCs w:val="24"/>
              </w:rPr>
              <w:t>Хmin</w:t>
            </w:r>
            <w:proofErr w:type="spellEnd"/>
            <w:r w:rsidRPr="00343E49">
              <w:rPr>
                <w:color w:val="auto"/>
                <w:szCs w:val="24"/>
              </w:rPr>
              <w:t xml:space="preserve">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7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"характеристики объекта закупки"</w:t>
            </w:r>
            <w:r w:rsidR="00B16204">
              <w:rPr>
                <w:color w:val="auto"/>
                <w:szCs w:val="24"/>
              </w:rPr>
              <w:t>.</w:t>
            </w:r>
          </w:p>
        </w:tc>
      </w:tr>
    </w:tbl>
    <w:p w14:paraId="6D0D1549" w14:textId="77777777" w:rsidR="00EE19E2" w:rsidRDefault="00EE19E2">
      <w:pPr>
        <w:rPr>
          <w:sz w:val="22"/>
        </w:rPr>
      </w:pPr>
    </w:p>
    <w:sectPr w:rsidR="00EE19E2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172D79"/>
    <w:rsid w:val="002A1D5F"/>
    <w:rsid w:val="002B2BBF"/>
    <w:rsid w:val="00343E49"/>
    <w:rsid w:val="003F42DC"/>
    <w:rsid w:val="004C0C19"/>
    <w:rsid w:val="004C2D02"/>
    <w:rsid w:val="004E7063"/>
    <w:rsid w:val="007239DC"/>
    <w:rsid w:val="00785B6E"/>
    <w:rsid w:val="007A6C2A"/>
    <w:rsid w:val="008C53EA"/>
    <w:rsid w:val="0090421E"/>
    <w:rsid w:val="00904EC2"/>
    <w:rsid w:val="009D2B30"/>
    <w:rsid w:val="00A15C55"/>
    <w:rsid w:val="00A2775F"/>
    <w:rsid w:val="00B16204"/>
    <w:rsid w:val="00CC5697"/>
    <w:rsid w:val="00D542D2"/>
    <w:rsid w:val="00DC4DD1"/>
    <w:rsid w:val="00DD6D55"/>
    <w:rsid w:val="00EE19E2"/>
    <w:rsid w:val="00F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A331"/>
  <w15:docId w15:val="{B605F0D9-A1E6-4B7E-B99F-48243EA4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6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Основной текст Знак"/>
    <w:basedOn w:val="12"/>
    <w:link w:val="a4"/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13"/>
    <w:pPr>
      <w:spacing w:after="120"/>
    </w:pPr>
  </w:style>
  <w:style w:type="character" w:customStyle="1" w:styleId="13">
    <w:name w:val="Основной текст Знак1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8">
    <w:name w:val="w8"/>
    <w:basedOn w:val="12"/>
    <w:link w:val="w80"/>
  </w:style>
  <w:style w:type="character" w:customStyle="1" w:styleId="w80">
    <w:name w:val="w8"/>
    <w:basedOn w:val="a0"/>
    <w:link w:val="w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paragraph" w:customStyle="1" w:styleId="m">
    <w:name w:val="m"/>
    <w:basedOn w:val="a"/>
    <w:link w:val="m0"/>
    <w:pPr>
      <w:spacing w:beforeAutospacing="1" w:afterAutospacing="1"/>
      <w:jc w:val="left"/>
    </w:pPr>
  </w:style>
  <w:style w:type="character" w:customStyle="1" w:styleId="m0">
    <w:name w:val="m"/>
    <w:basedOn w:val="1"/>
    <w:link w:val="m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d">
    <w:name w:val="Normal (Web)"/>
    <w:basedOn w:val="a"/>
    <w:link w:val="ae"/>
    <w:pPr>
      <w:spacing w:beforeAutospacing="1" w:afterAutospacing="1"/>
      <w:jc w:val="left"/>
    </w:p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01D9FADC3966CB505C9B2D267DDBA28A010689C3FB336C541DED992FD9504194F6E29C85AAA6A5757F7A5883kFl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01D9FADC3966CB505C9B2D267DDBA28A010689C3FB336C541DED992FD9504194F6E29C85AAA6A5757F7A5883kFlCI" TargetMode="External"/><Relationship Id="rId5" Type="http://schemas.openxmlformats.org/officeDocument/2006/relationships/hyperlink" Target="consultantplus://offline/ref=DC01D9FADC3966CB505C9B2D267DDBA28A010689C3FB336C541DED992FD9504194F6E29C85AAA6A5757F7A5883kFlCI" TargetMode="Externa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Агафонов</dc:creator>
  <cp:lastModifiedBy>Центр Авангард</cp:lastModifiedBy>
  <cp:revision>10</cp:revision>
  <cp:lastPrinted>2022-11-09T06:46:00Z</cp:lastPrinted>
  <dcterms:created xsi:type="dcterms:W3CDTF">2022-11-09T13:25:00Z</dcterms:created>
  <dcterms:modified xsi:type="dcterms:W3CDTF">2023-12-08T09:51:00Z</dcterms:modified>
</cp:coreProperties>
</file>