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08512689"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05409919"/>
      <w:r w:rsidR="004377FD">
        <w:rPr>
          <w:rFonts w:ascii="Times New Roman" w:eastAsia="Times New Roman" w:hAnsi="Times New Roman" w:cs="Times New Roman"/>
          <w:b/>
          <w:color w:val="00000A"/>
          <w:sz w:val="28"/>
          <w:szCs w:val="28"/>
        </w:rPr>
        <w:t>на о</w:t>
      </w:r>
      <w:r w:rsidR="004377FD" w:rsidRPr="004377FD">
        <w:rPr>
          <w:rFonts w:ascii="Times New Roman" w:eastAsia="Times New Roman" w:hAnsi="Times New Roman" w:cs="Times New Roman"/>
          <w:b/>
          <w:color w:val="00000A"/>
          <w:sz w:val="28"/>
          <w:szCs w:val="28"/>
        </w:rPr>
        <w:t>казание медицинских и санитарно-эпидемиологических услуг</w:t>
      </w:r>
      <w:r w:rsidR="004377FD">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0"/>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1345626D" w14:textId="77777777" w:rsidR="004377FD"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4377FD" w:rsidRPr="004377FD">
        <w:rPr>
          <w:rFonts w:ascii="Times New Roman" w:eastAsia="Times New Roman" w:hAnsi="Times New Roman" w:cs="Times New Roman"/>
          <w:color w:val="00000A"/>
          <w:sz w:val="28"/>
          <w:szCs w:val="28"/>
        </w:rPr>
        <w:t xml:space="preserve">оказание медицинских и санитарно-эпидемиологических услуг </w:t>
      </w:r>
    </w:p>
    <w:p w14:paraId="05FF5207" w14:textId="197E09A9"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0F54901B"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4377FD">
        <w:rPr>
          <w:rFonts w:ascii="Times New Roman" w:hAnsi="Times New Roman" w:cs="Times New Roman"/>
          <w:sz w:val="28"/>
          <w:szCs w:val="28"/>
        </w:rPr>
        <w:t>19 987 192,96</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2538B2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38489D">
        <w:rPr>
          <w:rFonts w:ascii="Times New Roman" w:hAnsi="Times New Roman" w:cs="Times New Roman"/>
          <w:sz w:val="28"/>
          <w:szCs w:val="28"/>
        </w:rPr>
        <w:t>0</w:t>
      </w:r>
      <w:r w:rsidR="004377FD">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38489D">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38489D">
        <w:rPr>
          <w:rFonts w:ascii="Times New Roman" w:hAnsi="Times New Roman" w:cs="Times New Roman"/>
          <w:sz w:val="28"/>
          <w:szCs w:val="28"/>
        </w:rPr>
        <w:t>1</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27661C6"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A71B19">
        <w:rPr>
          <w:rFonts w:ascii="Times New Roman" w:hAnsi="Times New Roman" w:cs="Times New Roman"/>
          <w:sz w:val="28"/>
          <w:szCs w:val="28"/>
        </w:rPr>
        <w:t>30</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38489D">
        <w:rPr>
          <w:rFonts w:ascii="Times New Roman" w:hAnsi="Times New Roman" w:cs="Times New Roman"/>
          <w:sz w:val="28"/>
          <w:szCs w:val="28"/>
        </w:rPr>
        <w:t>0</w:t>
      </w:r>
      <w:r w:rsidR="004377FD">
        <w:rPr>
          <w:rFonts w:ascii="Times New Roman" w:hAnsi="Times New Roman" w:cs="Times New Roman"/>
          <w:sz w:val="28"/>
          <w:szCs w:val="28"/>
        </w:rPr>
        <w:t>5</w:t>
      </w:r>
      <w:r w:rsidR="00445262">
        <w:rPr>
          <w:rFonts w:ascii="Times New Roman" w:hAnsi="Times New Roman" w:cs="Times New Roman"/>
          <w:sz w:val="28"/>
          <w:szCs w:val="28"/>
        </w:rPr>
        <w:t>.</w:t>
      </w:r>
      <w:r w:rsidR="0038489D">
        <w:rPr>
          <w:rFonts w:ascii="Times New Roman" w:hAnsi="Times New Roman" w:cs="Times New Roman"/>
          <w:sz w:val="28"/>
          <w:szCs w:val="28"/>
        </w:rPr>
        <w:t>12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8B96710"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A71B19">
        <w:rPr>
          <w:rFonts w:ascii="Times New Roman" w:hAnsi="Times New Roman" w:cs="Times New Roman"/>
          <w:sz w:val="28"/>
          <w:szCs w:val="28"/>
        </w:rPr>
        <w:t>30</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052B5A81" w:rsidR="006D4ED9" w:rsidRPr="00B44415" w:rsidRDefault="0038489D"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w:t>
      </w:r>
      <w:r w:rsidR="004377FD">
        <w:rPr>
          <w:rFonts w:ascii="Times New Roman" w:hAnsi="Times New Roman" w:cs="Times New Roman"/>
          <w:sz w:val="28"/>
          <w:szCs w:val="28"/>
        </w:rPr>
        <w:t>5</w:t>
      </w:r>
      <w:r>
        <w:rPr>
          <w:rFonts w:ascii="Times New Roman" w:hAnsi="Times New Roman" w:cs="Times New Roman"/>
          <w:sz w:val="28"/>
          <w:szCs w:val="28"/>
        </w:rPr>
        <w:t>.</w:t>
      </w:r>
      <w:r w:rsidR="00002333">
        <w:rPr>
          <w:rFonts w:ascii="Times New Roman" w:hAnsi="Times New Roman" w:cs="Times New Roman"/>
          <w:sz w:val="28"/>
          <w:szCs w:val="28"/>
        </w:rPr>
        <w:t>1</w:t>
      </w:r>
      <w:r>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1</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F0BEE89"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A71B19">
        <w:rPr>
          <w:rFonts w:ascii="Times New Roman" w:hAnsi="Times New Roman" w:cs="Times New Roman"/>
          <w:sz w:val="28"/>
          <w:szCs w:val="28"/>
        </w:rPr>
        <w:t>30</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2F1D25B7"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38489D">
        <w:rPr>
          <w:rFonts w:ascii="Times New Roman" w:hAnsi="Times New Roman" w:cs="Times New Roman"/>
          <w:sz w:val="28"/>
          <w:szCs w:val="28"/>
        </w:rPr>
        <w:t>0</w:t>
      </w:r>
      <w:r w:rsidR="004377FD">
        <w:rPr>
          <w:rFonts w:ascii="Times New Roman" w:hAnsi="Times New Roman" w:cs="Times New Roman"/>
          <w:sz w:val="28"/>
          <w:szCs w:val="28"/>
        </w:rPr>
        <w:t>5</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38489D">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650DC32E"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38489D">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066D886F" w14:textId="77777777" w:rsidR="004377FD" w:rsidRDefault="000120E5" w:rsidP="00F41F80">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4377FD" w:rsidRPr="004377FD">
        <w:rPr>
          <w:rFonts w:ascii="Times New Roman" w:hAnsi="Times New Roman" w:cs="Times New Roman"/>
          <w:sz w:val="28"/>
          <w:szCs w:val="28"/>
        </w:rPr>
        <w:t xml:space="preserve">оказание медицинских и санитарно-эпидемиологических услуг </w:t>
      </w:r>
    </w:p>
    <w:p w14:paraId="04BB976A" w14:textId="31543477" w:rsidR="000120E5" w:rsidRPr="00B44415" w:rsidRDefault="000120E5" w:rsidP="00F41F80">
      <w:pPr>
        <w:widowControl w:val="0"/>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30D09389"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41F80">
        <w:rPr>
          <w:rFonts w:ascii="Times New Roman" w:hAnsi="Times New Roman" w:cs="Times New Roman"/>
          <w:sz w:val="28"/>
          <w:szCs w:val="28"/>
        </w:rPr>
        <w:t>0</w:t>
      </w:r>
      <w:r w:rsidR="004377FD">
        <w:rPr>
          <w:rFonts w:ascii="Times New Roman" w:hAnsi="Times New Roman" w:cs="Times New Roman"/>
          <w:sz w:val="28"/>
          <w:szCs w:val="28"/>
        </w:rPr>
        <w:t>5</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F41F80">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w:t>
      </w:r>
      <w:r w:rsidRPr="00B44415">
        <w:rPr>
          <w:rFonts w:ascii="Times New Roman" w:hAnsi="Times New Roman" w:cs="Times New Roman"/>
          <w:sz w:val="28"/>
          <w:szCs w:val="28"/>
        </w:rPr>
        <w:lastRenderedPageBreak/>
        <w:t>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63FE27FE"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A105F1">
        <w:rPr>
          <w:rFonts w:ascii="Times New Roman" w:hAnsi="Times New Roman" w:cs="Times New Roman"/>
          <w:b/>
          <w:sz w:val="28"/>
          <w:szCs w:val="28"/>
        </w:rPr>
        <w:t>0</w:t>
      </w:r>
      <w:r w:rsidR="004377FD">
        <w:rPr>
          <w:rFonts w:ascii="Times New Roman" w:hAnsi="Times New Roman" w:cs="Times New Roman"/>
          <w:b/>
          <w:sz w:val="28"/>
          <w:szCs w:val="28"/>
        </w:rPr>
        <w:t>5</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A105F1">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1" w:name="_Hlk84866538"/>
      <w:r w:rsidR="001B401F">
        <w:rPr>
          <w:rFonts w:ascii="Times New Roman" w:hAnsi="Times New Roman" w:cs="Times New Roman"/>
          <w:sz w:val="28"/>
          <w:szCs w:val="28"/>
        </w:rPr>
        <w:t>Фадеева Кристина Олеговна</w:t>
      </w:r>
    </w:p>
    <w:bookmarkEnd w:id="1"/>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5B97C071"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4377FD">
        <w:rPr>
          <w:rFonts w:ascii="Times New Roman" w:hAnsi="Times New Roman" w:cs="Times New Roman"/>
          <w:sz w:val="28"/>
          <w:szCs w:val="28"/>
        </w:rPr>
        <w:t>199 871,93</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1568268E"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w:t>
      </w:r>
      <w:r w:rsidRPr="00B44415">
        <w:rPr>
          <w:rFonts w:ascii="Times New Roman" w:hAnsi="Times New Roman" w:cs="Times New Roman"/>
          <w:sz w:val="28"/>
          <w:szCs w:val="28"/>
        </w:rPr>
        <w:lastRenderedPageBreak/>
        <w:t xml:space="preserve">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5248F6">
        <w:rPr>
          <w:rFonts w:ascii="Times New Roman" w:hAnsi="Times New Roman" w:cs="Times New Roman"/>
          <w:sz w:val="28"/>
          <w:szCs w:val="28"/>
        </w:rPr>
        <w:t>3</w:t>
      </w:r>
      <w:r w:rsidR="004377FD">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6AE566F6"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w:t>
      </w:r>
      <w:r w:rsidR="005248F6">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69B4A761"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4377FD">
        <w:rPr>
          <w:rFonts w:ascii="Times New Roman" w:eastAsia="Times New Roman" w:hAnsi="Times New Roman" w:cs="Times New Roman"/>
          <w:bCs/>
          <w:iCs/>
          <w:sz w:val="28"/>
          <w:szCs w:val="28"/>
          <w:lang w:eastAsia="ru-RU"/>
        </w:rPr>
        <w:t>1 998 719,30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В случае непредставления участником закупки, с которым заключается договор, обеспечения исполнения договора в срок, установленный для </w:t>
      </w:r>
      <w:r w:rsidRPr="0044035F">
        <w:rPr>
          <w:rFonts w:ascii="Times New Roman" w:eastAsia="Times New Roman" w:hAnsi="Times New Roman" w:cs="Times New Roman"/>
          <w:bCs/>
          <w:iCs/>
          <w:sz w:val="28"/>
          <w:szCs w:val="28"/>
          <w:lang w:eastAsia="ru-RU"/>
        </w:rPr>
        <w:lastRenderedPageBreak/>
        <w:t>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195D"/>
    <w:rsid w:val="00364448"/>
    <w:rsid w:val="0038489D"/>
    <w:rsid w:val="003A2CD1"/>
    <w:rsid w:val="003B5BD7"/>
    <w:rsid w:val="003D391D"/>
    <w:rsid w:val="003F1EE3"/>
    <w:rsid w:val="003F2546"/>
    <w:rsid w:val="00417F03"/>
    <w:rsid w:val="004377FD"/>
    <w:rsid w:val="0044035F"/>
    <w:rsid w:val="00445262"/>
    <w:rsid w:val="004472E6"/>
    <w:rsid w:val="00475313"/>
    <w:rsid w:val="004B2311"/>
    <w:rsid w:val="004C1A79"/>
    <w:rsid w:val="0050283E"/>
    <w:rsid w:val="0050299D"/>
    <w:rsid w:val="005248F6"/>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105F1"/>
    <w:rsid w:val="00A41C6E"/>
    <w:rsid w:val="00A631B2"/>
    <w:rsid w:val="00A71B19"/>
    <w:rsid w:val="00A81252"/>
    <w:rsid w:val="00A84FD5"/>
    <w:rsid w:val="00AB0F7E"/>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316A9"/>
    <w:rsid w:val="00E651CA"/>
    <w:rsid w:val="00E914B9"/>
    <w:rsid w:val="00F0149A"/>
    <w:rsid w:val="00F37AE1"/>
    <w:rsid w:val="00F41F80"/>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5478</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11</cp:revision>
  <cp:lastPrinted>2021-11-16T12:11:00Z</cp:lastPrinted>
  <dcterms:created xsi:type="dcterms:W3CDTF">2022-11-09T13:17:00Z</dcterms:created>
  <dcterms:modified xsi:type="dcterms:W3CDTF">2022-11-29T09:20:00Z</dcterms:modified>
</cp:coreProperties>
</file>